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3B" w:rsidRDefault="0086663B" w:rsidP="00F561BC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  <w:lang w:eastAsia="el-GR"/>
        </w:rPr>
      </w:pPr>
    </w:p>
    <w:p w:rsidR="0086663B" w:rsidRDefault="0086663B" w:rsidP="00F561BC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  <w:lang w:eastAsia="el-GR"/>
        </w:rPr>
      </w:pPr>
    </w:p>
    <w:p w:rsidR="00E82BE6" w:rsidRDefault="00F561BC" w:rsidP="009937DB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el-GR"/>
        </w:rPr>
      </w:pPr>
      <w:r w:rsidRPr="00053091">
        <w:rPr>
          <w:rFonts w:ascii="Comic Sans MS" w:eastAsia="Times New Roman" w:hAnsi="Comic Sans MS" w:cs="Arial"/>
          <w:b/>
          <w:lang w:eastAsia="el-GR"/>
        </w:rPr>
        <w:t xml:space="preserve">ΤΕΧΝΙΚΕΣ ΠΡΟΔΙΑΓΡΑΦΕΣ </w:t>
      </w:r>
      <w:r w:rsidR="00E82BE6">
        <w:rPr>
          <w:rFonts w:ascii="Comic Sans MS" w:eastAsia="Times New Roman" w:hAnsi="Comic Sans MS" w:cs="Arial"/>
          <w:b/>
          <w:lang w:val="en-US" w:eastAsia="el-GR"/>
        </w:rPr>
        <w:t>MONITOR</w:t>
      </w:r>
      <w:r w:rsidR="00E82BE6" w:rsidRPr="00E82BE6">
        <w:rPr>
          <w:rFonts w:ascii="Comic Sans MS" w:eastAsia="Times New Roman" w:hAnsi="Comic Sans MS" w:cs="Arial"/>
          <w:b/>
          <w:lang w:eastAsia="el-GR"/>
        </w:rPr>
        <w:t xml:space="preserve"> </w:t>
      </w:r>
      <w:r w:rsidR="00E82BE6">
        <w:rPr>
          <w:rFonts w:ascii="Comic Sans MS" w:eastAsia="Times New Roman" w:hAnsi="Comic Sans MS" w:cs="Arial"/>
          <w:b/>
          <w:lang w:eastAsia="el-GR"/>
        </w:rPr>
        <w:t xml:space="preserve">ΠΑΡΑΚΟΛΟΥΘΗΣΗΣ </w:t>
      </w:r>
    </w:p>
    <w:p w:rsidR="00F561BC" w:rsidRDefault="00E82BE6" w:rsidP="009937DB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el-GR"/>
        </w:rPr>
      </w:pPr>
      <w:r>
        <w:rPr>
          <w:rFonts w:ascii="Comic Sans MS" w:eastAsia="Times New Roman" w:hAnsi="Comic Sans MS" w:cs="Arial"/>
          <w:b/>
          <w:lang w:eastAsia="el-GR"/>
        </w:rPr>
        <w:t>ΖΩΤΙΚΩΝ ΣΗΜΕΙΩΝ ΑΣΘΕΝΩΝ ΓΙΑ ΤΗ ΜΕΘ</w:t>
      </w:r>
      <w:r w:rsidR="00F561BC" w:rsidRPr="00053091">
        <w:rPr>
          <w:rFonts w:ascii="Comic Sans MS" w:eastAsia="Times New Roman" w:hAnsi="Comic Sans MS" w:cs="Arial"/>
          <w:b/>
          <w:lang w:eastAsia="el-GR"/>
        </w:rPr>
        <w:t xml:space="preserve"> </w:t>
      </w:r>
    </w:p>
    <w:p w:rsidR="00053091" w:rsidRPr="00E82BE6" w:rsidRDefault="00053091" w:rsidP="00053091">
      <w:p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p w:rsidR="002A314A" w:rsidRPr="00436B11" w:rsidRDefault="00B543C2" w:rsidP="002A314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Να διαθέτει έγχρωμη </w:t>
      </w:r>
      <w:r w:rsidR="00F561BC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οθόνη</w:t>
      </w:r>
      <w:r w:rsidR="005D5BF2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, με</w:t>
      </w:r>
      <w:r w:rsidR="00E260D6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μέγεθος </w:t>
      </w:r>
      <w:r w:rsidR="00314370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τουλάχιστον δέκα (10</w:t>
      </w:r>
      <w:r w:rsidR="00E260D6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’’) ιντσών </w:t>
      </w:r>
      <w:r w:rsidR="00FF6747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και</w:t>
      </w:r>
      <w:r w:rsidR="00F561BC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ταυτόχρονη</w:t>
      </w:r>
      <w:r w:rsidR="00FF6747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ς</w:t>
      </w:r>
      <w:r w:rsidR="00F561BC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απεικόνιση</w:t>
      </w:r>
      <w:r w:rsidR="00FF6747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ς</w:t>
      </w:r>
      <w:r w:rsidR="00964A75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έξι (6) καναλιών</w:t>
      </w:r>
      <w:r w:rsidR="005D5BF2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. </w:t>
      </w:r>
      <w:r w:rsidR="00D74069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Να είναι κατάλληλο για χρήση σε ενήλικες ασθενείς. </w:t>
      </w:r>
    </w:p>
    <w:p w:rsidR="003C31A3" w:rsidRPr="00436B11" w:rsidRDefault="003C31A3" w:rsidP="003C31A3">
      <w:pPr>
        <w:spacing w:after="0"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p w:rsidR="003C31A3" w:rsidRPr="00436B11" w:rsidRDefault="003C31A3" w:rsidP="002A314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Ο χειρισμός του να πραγματοποιείται μέσω σταθερών πλήκτρων και περιστρεφόμενου διακόπτη (όχι οθόνη τεχνολογίας αφής). </w:t>
      </w:r>
    </w:p>
    <w:p w:rsidR="007F795A" w:rsidRPr="00436B11" w:rsidRDefault="007F795A" w:rsidP="007F795A">
      <w:pPr>
        <w:spacing w:after="0"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p w:rsidR="007F795A" w:rsidRPr="00436B11" w:rsidRDefault="007F795A" w:rsidP="002A314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Να είναι σχετικά μικρού βάρους (</w:t>
      </w:r>
      <w:r w:rsidR="00836D53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έως</w:t>
      </w:r>
      <w:r w:rsidR="00C14003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6 </w:t>
      </w:r>
      <w:r w:rsidR="00C14003" w:rsidRPr="00436B11">
        <w:rPr>
          <w:rFonts w:ascii="Comic Sans MS" w:eastAsia="Times New Roman" w:hAnsi="Comic Sans MS" w:cs="Arial"/>
          <w:sz w:val="18"/>
          <w:szCs w:val="18"/>
          <w:lang w:val="en-US" w:eastAsia="el-GR"/>
        </w:rPr>
        <w:t>kg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) και να διαθέτει χειρολαβή</w:t>
      </w:r>
      <w:r w:rsidR="00836D53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, ώστε να μπορεί να </w:t>
      </w:r>
      <w:r w:rsidR="00B93259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χρησιμοποιηθεί</w:t>
      </w:r>
      <w:r w:rsidR="00836D53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και ως μόνιτορ μεταφοράς.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</w:t>
      </w:r>
    </w:p>
    <w:p w:rsidR="002A314A" w:rsidRPr="00436B11" w:rsidRDefault="002A314A" w:rsidP="002A314A">
      <w:p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p w:rsidR="00611413" w:rsidRPr="00436B11" w:rsidRDefault="00F561BC" w:rsidP="0061141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Να τροφοδοτείται από ρεύμα δικτύου πόλεως καθώς και από ενσωματωμένη επαναφορτιζόμενη μπαταρία </w:t>
      </w:r>
      <w:r w:rsidR="00356278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ιόντων λιθίου 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που να εξασφ</w:t>
      </w:r>
      <w:r w:rsidR="00AA1779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αλίζει αυτονομία </w:t>
      </w:r>
      <w:r w:rsidR="00EE7B3F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μεγαλύτερη των </w:t>
      </w:r>
      <w:r w:rsidR="00AA1779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τεσσάρων (4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) ωρών.</w:t>
      </w:r>
    </w:p>
    <w:p w:rsidR="00F561BC" w:rsidRPr="00436B11" w:rsidRDefault="00F561BC" w:rsidP="00F561BC">
      <w:pPr>
        <w:contextualSpacing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p w:rsidR="00F561BC" w:rsidRPr="00436B11" w:rsidRDefault="00F561BC" w:rsidP="00F561B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Να δι</w:t>
      </w:r>
      <w:r w:rsidR="00ED375C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αθέτει τις παρακάτω 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βαθμίδες:</w:t>
      </w:r>
      <w:r w:rsidR="0068568A" w:rsidRPr="00436B11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</w:t>
      </w:r>
    </w:p>
    <w:p w:rsidR="00F561BC" w:rsidRPr="00D86A88" w:rsidRDefault="00F561BC" w:rsidP="00F561BC">
      <w:pPr>
        <w:spacing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>α. Ηλεκτροκαρδιογράφημα (</w:t>
      </w:r>
      <w:r w:rsidRPr="00F561BC">
        <w:rPr>
          <w:rFonts w:ascii="Comic Sans MS" w:eastAsia="Times New Roman" w:hAnsi="Comic Sans MS" w:cs="Arial"/>
          <w:sz w:val="18"/>
          <w:szCs w:val="18"/>
          <w:lang w:val="en-US" w:eastAsia="el-GR"/>
        </w:rPr>
        <w:t>ECG</w:t>
      </w: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>)</w:t>
      </w:r>
      <w:r w:rsidR="00AE31E8" w:rsidRPr="00AE31E8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</w:t>
      </w:r>
      <w:r w:rsidR="003E6515">
        <w:rPr>
          <w:rFonts w:ascii="Comic Sans MS" w:eastAsia="Times New Roman" w:hAnsi="Comic Sans MS" w:cs="Arial"/>
          <w:sz w:val="18"/>
          <w:szCs w:val="18"/>
          <w:lang w:eastAsia="el-GR"/>
        </w:rPr>
        <w:t>μέσω τριπολικού ή πενταπολικού καλωδίου</w:t>
      </w:r>
      <w:r w:rsidR="0068568A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 </w:t>
      </w:r>
    </w:p>
    <w:p w:rsidR="00F561BC" w:rsidRPr="00C0211D" w:rsidRDefault="00C0211D" w:rsidP="00C0211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omic Sans MS" w:eastAsia="Calibri" w:hAnsi="Comic Sans MS" w:cs="Times New Roman"/>
          <w:b/>
          <w:sz w:val="18"/>
          <w:szCs w:val="18"/>
          <w:lang w:eastAsia="el-GR"/>
        </w:rPr>
      </w:pPr>
      <w:r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  β. Μία (1) αιματηρή πίεση</w:t>
      </w:r>
      <w:r w:rsidR="00F561BC" w:rsidRPr="00F561BC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(</w:t>
      </w:r>
      <w:r w:rsidR="00F561BC" w:rsidRPr="00F561BC">
        <w:rPr>
          <w:rFonts w:ascii="Comic Sans MS" w:eastAsia="Times New Roman" w:hAnsi="Comic Sans MS" w:cs="Arial"/>
          <w:sz w:val="18"/>
          <w:szCs w:val="18"/>
          <w:lang w:val="en-US" w:eastAsia="el-GR"/>
        </w:rPr>
        <w:t>IBP</w:t>
      </w:r>
      <w:r w:rsidR="00F561BC" w:rsidRPr="00F561BC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) </w:t>
      </w:r>
      <w:r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με δυνατότητα </w:t>
      </w:r>
      <w:r w:rsidRPr="00C0211D">
        <w:rPr>
          <w:rFonts w:ascii="Comic Sans MS" w:eastAsia="Times New Roman" w:hAnsi="Comic Sans MS" w:cs="Times New Roman"/>
          <w:bCs/>
          <w:sz w:val="18"/>
          <w:szCs w:val="18"/>
          <w:lang w:eastAsia="el-GR"/>
        </w:rPr>
        <w:t>επέκτασης στις δύο (2) με χρήση καλωδίου διαχωρισμού</w:t>
      </w:r>
    </w:p>
    <w:p w:rsidR="00F561BC" w:rsidRPr="00F561BC" w:rsidRDefault="00F561BC" w:rsidP="00F561BC">
      <w:pPr>
        <w:spacing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>γ. Αναίμακτη πίεση (</w:t>
      </w:r>
      <w:r w:rsidRPr="00F561BC">
        <w:rPr>
          <w:rFonts w:ascii="Comic Sans MS" w:eastAsia="Times New Roman" w:hAnsi="Comic Sans MS" w:cs="Arial"/>
          <w:sz w:val="18"/>
          <w:szCs w:val="18"/>
          <w:lang w:val="en-US" w:eastAsia="el-GR"/>
        </w:rPr>
        <w:t>NIBP</w:t>
      </w: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>)</w:t>
      </w:r>
      <w:r w:rsidR="00AC061F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</w:t>
      </w:r>
      <w:r w:rsidR="0068568A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</w:t>
      </w:r>
    </w:p>
    <w:p w:rsidR="00F561BC" w:rsidRPr="00F561BC" w:rsidRDefault="00C0211D" w:rsidP="00F561BC">
      <w:pPr>
        <w:spacing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>
        <w:rPr>
          <w:rFonts w:ascii="Comic Sans MS" w:eastAsia="Times New Roman" w:hAnsi="Comic Sans MS" w:cs="Arial"/>
          <w:sz w:val="18"/>
          <w:szCs w:val="18"/>
          <w:lang w:eastAsia="el-GR"/>
        </w:rPr>
        <w:t>δ. Μία (1) θερμοκρασία</w:t>
      </w:r>
      <w:r w:rsidR="00F561BC" w:rsidRPr="00F561BC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(Τ)</w:t>
      </w:r>
      <w:r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με δυνατότητα </w:t>
      </w:r>
      <w:r w:rsidRPr="00C0211D">
        <w:rPr>
          <w:rFonts w:ascii="Comic Sans MS" w:eastAsia="Times New Roman" w:hAnsi="Comic Sans MS" w:cs="Times New Roman"/>
          <w:bCs/>
          <w:sz w:val="18"/>
          <w:szCs w:val="18"/>
          <w:lang w:eastAsia="el-GR"/>
        </w:rPr>
        <w:t>επέκτασης στις δύο (2) με χρήση καλωδίου διαχωρισμού</w:t>
      </w:r>
      <w:r>
        <w:rPr>
          <w:rFonts w:ascii="Comic Sans MS" w:eastAsia="Times New Roman" w:hAnsi="Comic Sans MS" w:cs="Times New Roman"/>
          <w:bCs/>
          <w:sz w:val="18"/>
          <w:szCs w:val="18"/>
          <w:lang w:eastAsia="el-GR"/>
        </w:rPr>
        <w:t xml:space="preserve"> </w:t>
      </w:r>
    </w:p>
    <w:p w:rsidR="00EE0DDF" w:rsidRPr="00666C79" w:rsidRDefault="00F561BC" w:rsidP="00666C79">
      <w:pPr>
        <w:spacing w:line="240" w:lineRule="auto"/>
        <w:ind w:left="720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>ε. Παλμική Οξυμετρία (</w:t>
      </w:r>
      <w:proofErr w:type="spellStart"/>
      <w:r w:rsidRPr="00F561BC">
        <w:rPr>
          <w:rFonts w:ascii="Comic Sans MS" w:eastAsia="Times New Roman" w:hAnsi="Comic Sans MS" w:cs="Arial"/>
          <w:sz w:val="18"/>
          <w:szCs w:val="18"/>
          <w:lang w:val="en-US" w:eastAsia="el-GR"/>
        </w:rPr>
        <w:t>SpO</w:t>
      </w:r>
      <w:proofErr w:type="spellEnd"/>
      <w:r w:rsidRPr="00F561BC">
        <w:rPr>
          <w:rFonts w:ascii="Comic Sans MS" w:eastAsia="Times New Roman" w:hAnsi="Comic Sans MS" w:cs="Arial"/>
          <w:sz w:val="18"/>
          <w:szCs w:val="18"/>
          <w:vertAlign w:val="subscript"/>
          <w:lang w:eastAsia="el-GR"/>
        </w:rPr>
        <w:t>2</w:t>
      </w:r>
      <w:r w:rsidRPr="00F561BC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) </w:t>
      </w:r>
    </w:p>
    <w:p w:rsidR="00EE0DDF" w:rsidRPr="00436B11" w:rsidRDefault="00EE0DDF" w:rsidP="00EE0DDF">
      <w:pPr>
        <w:pStyle w:val="a4"/>
        <w:numPr>
          <w:ilvl w:val="0"/>
          <w:numId w:val="11"/>
        </w:numPr>
        <w:tabs>
          <w:tab w:val="left" w:pos="567"/>
        </w:tabs>
        <w:spacing w:before="240" w:after="0" w:line="240" w:lineRule="auto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</w:t>
      </w:r>
      <w:r w:rsidRPr="00436B11">
        <w:rPr>
          <w:rFonts w:ascii="Comic Sans MS" w:hAnsi="Comic Sans MS" w:cs="Arial"/>
          <w:sz w:val="18"/>
          <w:szCs w:val="18"/>
        </w:rPr>
        <w:t>Να έχει τη δυνατότητα ανίχνευσης:</w:t>
      </w:r>
    </w:p>
    <w:p w:rsidR="00EE0DDF" w:rsidRPr="00436B11" w:rsidRDefault="00EE0DDF" w:rsidP="00EE0DDF">
      <w:pPr>
        <w:tabs>
          <w:tab w:val="left" w:pos="567"/>
        </w:tabs>
        <w:spacing w:after="0" w:line="240" w:lineRule="auto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 xml:space="preserve">              α). βηματοδότη, </w:t>
      </w:r>
    </w:p>
    <w:p w:rsidR="00EE0DDF" w:rsidRPr="00436B11" w:rsidRDefault="00EE0DDF" w:rsidP="00EE0DDF">
      <w:pPr>
        <w:tabs>
          <w:tab w:val="left" w:pos="567"/>
        </w:tabs>
        <w:spacing w:after="0" w:line="240" w:lineRule="auto"/>
        <w:ind w:left="993" w:hanging="993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ab/>
        <w:t xml:space="preserve">    β). κακής σύνδεσης ή ηλεκτρικής διακοπής κάθε ηλεκτροδίου με αυτόματη μετάπτωση σε διαθέσιμη απαγωγή  και ειδοποίηση του χρήστη και</w:t>
      </w:r>
    </w:p>
    <w:p w:rsidR="00FC0552" w:rsidRPr="00436B11" w:rsidRDefault="00EE0DDF" w:rsidP="00666C79">
      <w:pPr>
        <w:tabs>
          <w:tab w:val="left" w:pos="567"/>
        </w:tabs>
        <w:spacing w:after="0" w:line="240" w:lineRule="auto"/>
        <w:ind w:left="993" w:hanging="993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ab/>
        <w:t xml:space="preserve">    γ). βασικών αρρυθμιών και ανάλυσης του διαστήματος </w:t>
      </w:r>
      <w:r w:rsidRPr="00436B11">
        <w:rPr>
          <w:rFonts w:ascii="Comic Sans MS" w:hAnsi="Comic Sans MS" w:cs="Arial"/>
          <w:sz w:val="18"/>
          <w:szCs w:val="18"/>
          <w:lang w:val="en-US"/>
        </w:rPr>
        <w:t>ST</w:t>
      </w:r>
      <w:r w:rsidRPr="00436B11">
        <w:rPr>
          <w:rFonts w:ascii="Comic Sans MS" w:hAnsi="Comic Sans MS" w:cs="Arial"/>
          <w:sz w:val="18"/>
          <w:szCs w:val="18"/>
        </w:rPr>
        <w:t xml:space="preserve">. </w:t>
      </w:r>
    </w:p>
    <w:p w:rsidR="00666C79" w:rsidRPr="00436B11" w:rsidRDefault="00666C79" w:rsidP="00FC0552">
      <w:pPr>
        <w:pStyle w:val="a4"/>
        <w:numPr>
          <w:ilvl w:val="0"/>
          <w:numId w:val="11"/>
        </w:numPr>
        <w:tabs>
          <w:tab w:val="left" w:pos="567"/>
        </w:tabs>
        <w:spacing w:before="240" w:after="0" w:line="240" w:lineRule="auto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 xml:space="preserve"> Να μετρά αναίμακτα την τιμή της </w:t>
      </w:r>
      <w:r w:rsidRPr="00436B11">
        <w:rPr>
          <w:rFonts w:ascii="Comic Sans MS" w:hAnsi="Comic Sans MS" w:cs="Arial"/>
          <w:color w:val="000000"/>
          <w:sz w:val="18"/>
          <w:szCs w:val="18"/>
        </w:rPr>
        <w:t xml:space="preserve">συστολικής, διαστολικής και μέσης πίεσης, με χρήση περιχειρίδων διπλού αυλού. Η μέτρηση να πραγματοποιείται χειροκίνητα ή αυτόματα με επιλογή χρονικών διαστημάτων από το χρήστη. Να εξασφαλίζει υψηλή ακρίβεια μετρήσεων βάσει ειδικού αλγορίθμου ο οποίος και να αναφερθεί. </w:t>
      </w:r>
    </w:p>
    <w:p w:rsidR="00666C79" w:rsidRPr="00436B11" w:rsidRDefault="00666C79" w:rsidP="00666C79">
      <w:pPr>
        <w:pStyle w:val="a4"/>
        <w:tabs>
          <w:tab w:val="left" w:pos="567"/>
        </w:tabs>
        <w:spacing w:before="240" w:after="0" w:line="240" w:lineRule="auto"/>
        <w:jc w:val="both"/>
        <w:rPr>
          <w:rFonts w:ascii="Comic Sans MS" w:hAnsi="Comic Sans MS" w:cs="Arial"/>
          <w:sz w:val="18"/>
          <w:szCs w:val="18"/>
        </w:rPr>
      </w:pPr>
    </w:p>
    <w:p w:rsidR="00666C79" w:rsidRDefault="00666C79" w:rsidP="00EC3395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714" w:hanging="357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 xml:space="preserve"> Να δέχεται βαθμίδα </w:t>
      </w:r>
      <w:proofErr w:type="spellStart"/>
      <w:r w:rsidRPr="00436B11">
        <w:rPr>
          <w:rFonts w:ascii="Comic Sans MS" w:hAnsi="Comic Sans MS" w:cs="Arial"/>
          <w:sz w:val="18"/>
          <w:szCs w:val="18"/>
        </w:rPr>
        <w:t>καπνογραφίας</w:t>
      </w:r>
      <w:proofErr w:type="spellEnd"/>
      <w:r w:rsidRPr="00436B11">
        <w:rPr>
          <w:rFonts w:ascii="Comic Sans MS" w:hAnsi="Comic Sans MS" w:cs="Arial"/>
          <w:sz w:val="18"/>
          <w:szCs w:val="18"/>
        </w:rPr>
        <w:t xml:space="preserve"> (</w:t>
      </w:r>
      <w:proofErr w:type="spellStart"/>
      <w:r w:rsidRPr="00436B11">
        <w:rPr>
          <w:rFonts w:ascii="Comic Sans MS" w:hAnsi="Comic Sans MS" w:cs="Arial"/>
          <w:sz w:val="18"/>
          <w:szCs w:val="18"/>
          <w:lang w:val="en-US"/>
        </w:rPr>
        <w:t>etCO</w:t>
      </w:r>
      <w:proofErr w:type="spellEnd"/>
      <w:r w:rsidRPr="00436B11">
        <w:rPr>
          <w:rFonts w:ascii="Comic Sans MS" w:hAnsi="Comic Sans MS" w:cs="Arial"/>
          <w:sz w:val="18"/>
          <w:szCs w:val="18"/>
          <w:vertAlign w:val="subscript"/>
        </w:rPr>
        <w:t>2</w:t>
      </w:r>
      <w:r w:rsidRPr="00436B11">
        <w:rPr>
          <w:rFonts w:ascii="Comic Sans MS" w:hAnsi="Comic Sans MS" w:cs="Arial"/>
          <w:sz w:val="18"/>
          <w:szCs w:val="18"/>
        </w:rPr>
        <w:t>) με μέθοδο πλάγιας ροής (</w:t>
      </w:r>
      <w:proofErr w:type="spellStart"/>
      <w:r w:rsidRPr="00436B11">
        <w:rPr>
          <w:rFonts w:ascii="Comic Sans MS" w:hAnsi="Comic Sans MS" w:cs="Arial"/>
          <w:sz w:val="18"/>
          <w:szCs w:val="18"/>
          <w:lang w:val="en-US"/>
        </w:rPr>
        <w:t>sidestream</w:t>
      </w:r>
      <w:proofErr w:type="spellEnd"/>
      <w:r w:rsidRPr="00436B11">
        <w:rPr>
          <w:rFonts w:ascii="Comic Sans MS" w:hAnsi="Comic Sans MS" w:cs="Arial"/>
          <w:sz w:val="18"/>
          <w:szCs w:val="18"/>
        </w:rPr>
        <w:t xml:space="preserve"> ή </w:t>
      </w:r>
      <w:proofErr w:type="spellStart"/>
      <w:r w:rsidRPr="00436B11">
        <w:rPr>
          <w:rFonts w:ascii="Comic Sans MS" w:hAnsi="Comic Sans MS" w:cs="Arial"/>
          <w:sz w:val="18"/>
          <w:szCs w:val="18"/>
          <w:lang w:val="en-US"/>
        </w:rPr>
        <w:t>microstream</w:t>
      </w:r>
      <w:proofErr w:type="spellEnd"/>
      <w:r w:rsidRPr="00436B11">
        <w:rPr>
          <w:rFonts w:ascii="Comic Sans MS" w:hAnsi="Comic Sans MS" w:cs="Arial"/>
          <w:sz w:val="18"/>
          <w:szCs w:val="18"/>
        </w:rPr>
        <w:t xml:space="preserve">) προς μελλοντική αναβάθμιση.  Η βαθμίδα να είναι απαραιτήτως </w:t>
      </w:r>
      <w:proofErr w:type="spellStart"/>
      <w:r w:rsidRPr="00436B11">
        <w:rPr>
          <w:rFonts w:ascii="Comic Sans MS" w:hAnsi="Comic Sans MS" w:cs="Arial"/>
          <w:sz w:val="18"/>
          <w:szCs w:val="18"/>
        </w:rPr>
        <w:t>βυσματούμενου</w:t>
      </w:r>
      <w:proofErr w:type="spellEnd"/>
      <w:r w:rsidRPr="00436B11">
        <w:rPr>
          <w:rFonts w:ascii="Comic Sans MS" w:hAnsi="Comic Sans MS" w:cs="Arial"/>
          <w:sz w:val="18"/>
          <w:szCs w:val="18"/>
        </w:rPr>
        <w:t xml:space="preserve"> τύπου ώστε να παρέχει τη δυνατότητα άμεσης αντικατάστασής της σε περιπτώσεις βλαβών ή δυσλειτουργιών. Να προσφερθεί προς επιλογή. </w:t>
      </w:r>
    </w:p>
    <w:p w:rsidR="00EC3395" w:rsidRPr="00EC3395" w:rsidRDefault="00EC3395" w:rsidP="00EC3395">
      <w:pPr>
        <w:pStyle w:val="a4"/>
        <w:rPr>
          <w:rFonts w:ascii="Comic Sans MS" w:hAnsi="Comic Sans MS" w:cs="Arial"/>
          <w:sz w:val="18"/>
          <w:szCs w:val="18"/>
        </w:rPr>
      </w:pPr>
    </w:p>
    <w:p w:rsidR="00EC3395" w:rsidRPr="00EC3395" w:rsidRDefault="00EC3395" w:rsidP="00EC3395">
      <w:pPr>
        <w:pStyle w:val="a4"/>
        <w:tabs>
          <w:tab w:val="left" w:pos="567"/>
        </w:tabs>
        <w:spacing w:after="0" w:line="240" w:lineRule="auto"/>
        <w:ind w:left="714"/>
        <w:jc w:val="both"/>
        <w:rPr>
          <w:rFonts w:ascii="Comic Sans MS" w:hAnsi="Comic Sans MS" w:cs="Arial"/>
          <w:sz w:val="18"/>
          <w:szCs w:val="18"/>
        </w:rPr>
      </w:pPr>
      <w:bookmarkStart w:id="0" w:name="_GoBack"/>
      <w:bookmarkEnd w:id="0"/>
    </w:p>
    <w:p w:rsidR="00FC0552" w:rsidRPr="00436B11" w:rsidRDefault="00666C79" w:rsidP="00666C79">
      <w:pPr>
        <w:pStyle w:val="a4"/>
        <w:numPr>
          <w:ilvl w:val="0"/>
          <w:numId w:val="11"/>
        </w:numPr>
        <w:tabs>
          <w:tab w:val="left" w:pos="567"/>
        </w:tabs>
        <w:spacing w:before="240" w:after="0" w:line="240" w:lineRule="auto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 xml:space="preserve"> </w:t>
      </w:r>
      <w:r w:rsidR="003E633C" w:rsidRPr="00436B11">
        <w:rPr>
          <w:rFonts w:ascii="Comic Sans MS" w:hAnsi="Comic Sans MS" w:cs="Arial"/>
          <w:sz w:val="18"/>
          <w:szCs w:val="18"/>
        </w:rPr>
        <w:t>Να διαθέτει μνήμη (</w:t>
      </w:r>
      <w:r w:rsidR="003E633C" w:rsidRPr="00436B11">
        <w:rPr>
          <w:rFonts w:ascii="Comic Sans MS" w:hAnsi="Comic Sans MS" w:cs="Arial"/>
          <w:sz w:val="18"/>
          <w:szCs w:val="18"/>
          <w:lang w:val="en-US"/>
        </w:rPr>
        <w:t>trends</w:t>
      </w:r>
      <w:r w:rsidR="003E633C" w:rsidRPr="00436B11">
        <w:rPr>
          <w:rFonts w:ascii="Comic Sans MS" w:hAnsi="Comic Sans MS" w:cs="Arial"/>
          <w:sz w:val="18"/>
          <w:szCs w:val="18"/>
        </w:rPr>
        <w:t>) 24 ωρών τουλάχιστον με α</w:t>
      </w:r>
      <w:r w:rsidR="003E633C" w:rsidRPr="00436B11">
        <w:rPr>
          <w:rFonts w:ascii="Comic Sans MS" w:hAnsi="Comic Sans MS" w:cs="Arial"/>
          <w:color w:val="000000"/>
          <w:sz w:val="18"/>
          <w:szCs w:val="18"/>
        </w:rPr>
        <w:t>πεικόνιση σε μορφή γραφημάτων και πινάκων, όλων των παρακολουθούμενων παραμέτρων</w:t>
      </w:r>
      <w:r w:rsidR="00FC0552" w:rsidRPr="00436B11">
        <w:rPr>
          <w:rFonts w:ascii="Comic Sans MS" w:hAnsi="Comic Sans MS" w:cs="Arial"/>
          <w:color w:val="000000"/>
          <w:sz w:val="18"/>
          <w:szCs w:val="18"/>
        </w:rPr>
        <w:t>.</w:t>
      </w:r>
    </w:p>
    <w:p w:rsidR="00FC0552" w:rsidRPr="00436B11" w:rsidRDefault="00FC0552" w:rsidP="00FC0552">
      <w:pPr>
        <w:pStyle w:val="a4"/>
        <w:rPr>
          <w:rFonts w:ascii="Comic Sans MS" w:hAnsi="Comic Sans MS" w:cs="Arial"/>
          <w:sz w:val="18"/>
          <w:szCs w:val="18"/>
        </w:rPr>
      </w:pPr>
    </w:p>
    <w:p w:rsidR="00192C7D" w:rsidRPr="00436B11" w:rsidRDefault="00590359" w:rsidP="00666C79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714" w:hanging="357"/>
        <w:jc w:val="both"/>
        <w:rPr>
          <w:rFonts w:ascii="Comic Sans MS" w:hAnsi="Comic Sans MS" w:cs="Arial"/>
          <w:sz w:val="18"/>
          <w:szCs w:val="18"/>
        </w:rPr>
      </w:pPr>
      <w:r w:rsidRPr="00436B11">
        <w:rPr>
          <w:rFonts w:ascii="Comic Sans MS" w:hAnsi="Comic Sans MS" w:cs="Arial"/>
          <w:sz w:val="18"/>
          <w:szCs w:val="18"/>
        </w:rPr>
        <w:t>Να διαθέτει οπτικοακουστικούς συναγερμούς για όλες τις παρακολουθούμενες παραμέτρους</w:t>
      </w:r>
      <w:r w:rsidR="00473188" w:rsidRPr="00436B11">
        <w:rPr>
          <w:rFonts w:ascii="Comic Sans MS" w:hAnsi="Comic Sans MS" w:cs="Arial"/>
          <w:sz w:val="18"/>
          <w:szCs w:val="18"/>
        </w:rPr>
        <w:t xml:space="preserve">. </w:t>
      </w:r>
    </w:p>
    <w:p w:rsidR="002E0806" w:rsidRDefault="00AC061F" w:rsidP="00D17B97">
      <w:pPr>
        <w:numPr>
          <w:ilvl w:val="0"/>
          <w:numId w:val="11"/>
        </w:numPr>
        <w:spacing w:before="240" w:after="0" w:line="240" w:lineRule="auto"/>
        <w:ind w:left="714" w:hanging="357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  <w:r w:rsidRPr="00436B11">
        <w:rPr>
          <w:rFonts w:ascii="Comic Sans MS" w:hAnsi="Comic Sans MS" w:cs="Arial"/>
          <w:sz w:val="18"/>
          <w:szCs w:val="18"/>
        </w:rPr>
        <w:t xml:space="preserve">Να συνοδεύεται από </w:t>
      </w:r>
      <w:proofErr w:type="spellStart"/>
      <w:r w:rsidRPr="00436B11">
        <w:rPr>
          <w:rFonts w:ascii="Comic Sans MS" w:hAnsi="Comic Sans MS" w:cs="Arial"/>
          <w:sz w:val="18"/>
          <w:szCs w:val="18"/>
        </w:rPr>
        <w:t>πενταπολικό</w:t>
      </w:r>
      <w:proofErr w:type="spellEnd"/>
      <w:r w:rsidRPr="00436B11">
        <w:rPr>
          <w:rFonts w:ascii="Comic Sans MS" w:hAnsi="Comic Sans MS" w:cs="Arial"/>
          <w:sz w:val="18"/>
          <w:szCs w:val="18"/>
        </w:rPr>
        <w:t xml:space="preserve"> καλώδιο </w:t>
      </w:r>
      <w:proofErr w:type="spellStart"/>
      <w:r w:rsidRPr="00436B11">
        <w:rPr>
          <w:rFonts w:ascii="Comic Sans MS" w:hAnsi="Comic Sans MS" w:cs="Arial"/>
          <w:sz w:val="18"/>
          <w:szCs w:val="18"/>
        </w:rPr>
        <w:t>ΗΚΓφήματος</w:t>
      </w:r>
      <w:proofErr w:type="spellEnd"/>
      <w:r w:rsidRPr="00436B11">
        <w:rPr>
          <w:rFonts w:ascii="Comic Sans MS" w:hAnsi="Comic Sans MS" w:cs="Arial"/>
          <w:sz w:val="18"/>
          <w:szCs w:val="18"/>
        </w:rPr>
        <w:t>, αισθητήρα παλμικής οξυμετρίας δακτύλου ενηλίκων πολλαπλών χρήσεων, δύο (2) περιχειρίδες διαφορετικών μεγεθών (</w:t>
      </w:r>
      <w:r w:rsidRPr="00436B11">
        <w:rPr>
          <w:rFonts w:ascii="Comic Sans MS" w:hAnsi="Comic Sans MS" w:cs="Arial"/>
          <w:sz w:val="18"/>
          <w:szCs w:val="18"/>
          <w:lang w:val="en-US"/>
        </w:rPr>
        <w:t>L</w:t>
      </w:r>
      <w:r w:rsidRPr="00436B11">
        <w:rPr>
          <w:rFonts w:ascii="Comic Sans MS" w:hAnsi="Comic Sans MS" w:cs="Arial"/>
          <w:sz w:val="18"/>
          <w:szCs w:val="18"/>
        </w:rPr>
        <w:t xml:space="preserve">, </w:t>
      </w:r>
      <w:r w:rsidRPr="00436B11">
        <w:rPr>
          <w:rFonts w:ascii="Comic Sans MS" w:hAnsi="Comic Sans MS" w:cs="Arial"/>
          <w:sz w:val="18"/>
          <w:szCs w:val="18"/>
          <w:lang w:val="en-US"/>
        </w:rPr>
        <w:t>XL</w:t>
      </w:r>
      <w:r w:rsidRPr="00436B11">
        <w:rPr>
          <w:rFonts w:ascii="Comic Sans MS" w:hAnsi="Comic Sans MS" w:cs="Arial"/>
          <w:sz w:val="18"/>
          <w:szCs w:val="18"/>
        </w:rPr>
        <w:t xml:space="preserve">), </w:t>
      </w:r>
      <w:r w:rsidR="00147A95" w:rsidRPr="00436B11">
        <w:rPr>
          <w:rFonts w:ascii="Comic Sans MS" w:hAnsi="Comic Sans MS" w:cs="Arial"/>
          <w:sz w:val="18"/>
          <w:szCs w:val="18"/>
        </w:rPr>
        <w:t>αισθητήρα θερμοκρασίας</w:t>
      </w:r>
      <w:r w:rsidRPr="00436B11">
        <w:rPr>
          <w:rFonts w:ascii="Comic Sans MS" w:hAnsi="Comic Sans MS" w:cs="Arial"/>
          <w:sz w:val="18"/>
          <w:szCs w:val="18"/>
        </w:rPr>
        <w:t xml:space="preserve"> </w:t>
      </w:r>
      <w:r w:rsidRPr="00436B11">
        <w:rPr>
          <w:rFonts w:ascii="Comic Sans MS" w:eastAsia="Times New Roman" w:hAnsi="Comic Sans MS" w:cs="Arial"/>
          <w:sz w:val="18"/>
          <w:szCs w:val="18"/>
          <w:lang w:eastAsia="el-GR"/>
        </w:rPr>
        <w:t>και εν γένει όλα τα απαραίτητα εξαρτήματα</w:t>
      </w:r>
      <w:r w:rsidRPr="00450597">
        <w:rPr>
          <w:rFonts w:ascii="Comic Sans MS" w:eastAsia="Times New Roman" w:hAnsi="Comic Sans MS" w:cs="Arial"/>
          <w:sz w:val="18"/>
          <w:szCs w:val="18"/>
          <w:lang w:eastAsia="el-GR"/>
        </w:rPr>
        <w:t xml:space="preserve"> για την άμεση και πλήρη λειτουργία του.</w:t>
      </w:r>
    </w:p>
    <w:p w:rsidR="00EA1E92" w:rsidRPr="00D17B97" w:rsidRDefault="00EA1E92" w:rsidP="00EA1E92">
      <w:pPr>
        <w:spacing w:before="240" w:after="0" w:line="240" w:lineRule="auto"/>
        <w:contextualSpacing/>
        <w:jc w:val="both"/>
        <w:rPr>
          <w:rFonts w:ascii="Comic Sans MS" w:eastAsia="Times New Roman" w:hAnsi="Comic Sans MS" w:cs="Arial"/>
          <w:sz w:val="18"/>
          <w:szCs w:val="18"/>
          <w:lang w:eastAsia="el-GR"/>
        </w:rPr>
      </w:pPr>
    </w:p>
    <w:sectPr w:rsidR="00EA1E92" w:rsidRPr="00D17B97" w:rsidSect="00912D53">
      <w:headerReference w:type="default" r:id="rId7"/>
      <w:footerReference w:type="default" r:id="rId8"/>
      <w:pgSz w:w="11906" w:h="16838"/>
      <w:pgMar w:top="360" w:right="1558" w:bottom="567" w:left="720" w:header="13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FDB" w:rsidRDefault="00E61FDB">
      <w:pPr>
        <w:spacing w:after="0" w:line="240" w:lineRule="auto"/>
      </w:pPr>
      <w:r>
        <w:separator/>
      </w:r>
    </w:p>
  </w:endnote>
  <w:endnote w:type="continuationSeparator" w:id="1">
    <w:p w:rsidR="00E61FDB" w:rsidRDefault="00E6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E2" w:rsidRPr="00A26B5D" w:rsidRDefault="005D30F1" w:rsidP="00E738F1">
    <w:pPr>
      <w:pStyle w:val="a3"/>
      <w:rPr>
        <w:rFonts w:ascii="Arial" w:hAnsi="Arial" w:cs="Arial"/>
        <w:sz w:val="20"/>
        <w:szCs w:val="20"/>
      </w:rPr>
    </w:pPr>
  </w:p>
  <w:p w:rsidR="00F13CE2" w:rsidRPr="00A26B5D" w:rsidRDefault="00F561BC" w:rsidP="00E738F1">
    <w:pPr>
      <w:pStyle w:val="a3"/>
      <w:rPr>
        <w:rFonts w:ascii="Arial" w:hAnsi="Arial" w:cs="Arial"/>
        <w:sz w:val="16"/>
        <w:szCs w:val="16"/>
      </w:rPr>
    </w:pPr>
    <w:r w:rsidRPr="00A26B5D">
      <w:rPr>
        <w:rFonts w:ascii="Arial" w:hAnsi="Arial" w:cs="Arial"/>
        <w:sz w:val="16"/>
        <w:szCs w:val="16"/>
      </w:rPr>
      <w:tab/>
      <w:t xml:space="preserve"> </w:t>
    </w:r>
  </w:p>
  <w:p w:rsidR="00F13CE2" w:rsidRPr="00A26B5D" w:rsidRDefault="005D30F1" w:rsidP="00E738F1">
    <w:pPr>
      <w:pStyle w:val="a3"/>
      <w:rPr>
        <w:rFonts w:ascii="Arial" w:hAnsi="Arial" w:cs="Arial"/>
        <w:sz w:val="16"/>
        <w:szCs w:val="16"/>
      </w:rPr>
    </w:pPr>
  </w:p>
  <w:p w:rsidR="00F13CE2" w:rsidRPr="00A26B5D" w:rsidRDefault="00F561BC" w:rsidP="00E738F1">
    <w:pPr>
      <w:pStyle w:val="a3"/>
      <w:rPr>
        <w:rFonts w:ascii="Arial" w:hAnsi="Arial" w:cs="Arial"/>
        <w:sz w:val="16"/>
        <w:szCs w:val="16"/>
      </w:rPr>
    </w:pPr>
    <w:r w:rsidRPr="00A26B5D">
      <w:rPr>
        <w:rFonts w:ascii="Arial" w:hAnsi="Arial" w:cs="Arial"/>
        <w:sz w:val="16"/>
        <w:szCs w:val="16"/>
      </w:rPr>
      <w:tab/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FDB" w:rsidRDefault="00E61FDB">
      <w:pPr>
        <w:spacing w:after="0" w:line="240" w:lineRule="auto"/>
      </w:pPr>
      <w:r>
        <w:separator/>
      </w:r>
    </w:p>
  </w:footnote>
  <w:footnote w:type="continuationSeparator" w:id="1">
    <w:p w:rsidR="00E61FDB" w:rsidRDefault="00E6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E2" w:rsidRDefault="005D30F1" w:rsidP="00E738F1">
    <w:pPr>
      <w:pStyle w:val="a3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437C"/>
    <w:multiLevelType w:val="hybridMultilevel"/>
    <w:tmpl w:val="C6D682DC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456EDD"/>
    <w:multiLevelType w:val="hybridMultilevel"/>
    <w:tmpl w:val="A622D7F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D53B3"/>
    <w:multiLevelType w:val="hybridMultilevel"/>
    <w:tmpl w:val="3238121E"/>
    <w:lvl w:ilvl="0" w:tplc="04046A4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FF27FB"/>
    <w:multiLevelType w:val="hybridMultilevel"/>
    <w:tmpl w:val="ED9622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854FE"/>
    <w:multiLevelType w:val="hybridMultilevel"/>
    <w:tmpl w:val="DDE43198"/>
    <w:lvl w:ilvl="0" w:tplc="211A5BD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B73273"/>
    <w:multiLevelType w:val="hybridMultilevel"/>
    <w:tmpl w:val="505429E8"/>
    <w:lvl w:ilvl="0" w:tplc="EB0A7E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D9F6397"/>
    <w:multiLevelType w:val="hybridMultilevel"/>
    <w:tmpl w:val="DB4A358A"/>
    <w:lvl w:ilvl="0" w:tplc="09B82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F60FB"/>
    <w:multiLevelType w:val="hybridMultilevel"/>
    <w:tmpl w:val="969A33C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D7B1A"/>
    <w:multiLevelType w:val="hybridMultilevel"/>
    <w:tmpl w:val="537C3C1E"/>
    <w:lvl w:ilvl="0" w:tplc="C39CADB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1B2004"/>
    <w:multiLevelType w:val="hybridMultilevel"/>
    <w:tmpl w:val="F5A0C558"/>
    <w:lvl w:ilvl="0" w:tplc="09E629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2A5BF3"/>
    <w:multiLevelType w:val="hybridMultilevel"/>
    <w:tmpl w:val="935CD1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F7733"/>
    <w:multiLevelType w:val="hybridMultilevel"/>
    <w:tmpl w:val="18AC0230"/>
    <w:lvl w:ilvl="0" w:tplc="34E6A4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CD1475"/>
    <w:multiLevelType w:val="hybridMultilevel"/>
    <w:tmpl w:val="23BC6C12"/>
    <w:lvl w:ilvl="0" w:tplc="8E3E6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91CCD"/>
    <w:multiLevelType w:val="hybridMultilevel"/>
    <w:tmpl w:val="5EB47B98"/>
    <w:lvl w:ilvl="0" w:tplc="FDBCA98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F15CA9"/>
    <w:multiLevelType w:val="hybridMultilevel"/>
    <w:tmpl w:val="3A38C8F6"/>
    <w:lvl w:ilvl="0" w:tplc="09B82A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290FB8"/>
    <w:multiLevelType w:val="hybridMultilevel"/>
    <w:tmpl w:val="55BA2F7E"/>
    <w:lvl w:ilvl="0" w:tplc="0408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11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B29"/>
    <w:rsid w:val="00043978"/>
    <w:rsid w:val="00053091"/>
    <w:rsid w:val="00053434"/>
    <w:rsid w:val="0007376D"/>
    <w:rsid w:val="000A6174"/>
    <w:rsid w:val="000C431F"/>
    <w:rsid w:val="000C454A"/>
    <w:rsid w:val="000C7D2D"/>
    <w:rsid w:val="000D41B0"/>
    <w:rsid w:val="000D4BDE"/>
    <w:rsid w:val="000F2619"/>
    <w:rsid w:val="000F64A0"/>
    <w:rsid w:val="000F78FA"/>
    <w:rsid w:val="00101692"/>
    <w:rsid w:val="00115EC3"/>
    <w:rsid w:val="001206EA"/>
    <w:rsid w:val="00123CD6"/>
    <w:rsid w:val="00147A95"/>
    <w:rsid w:val="0017321C"/>
    <w:rsid w:val="00180371"/>
    <w:rsid w:val="0018588B"/>
    <w:rsid w:val="00192C7D"/>
    <w:rsid w:val="001A3864"/>
    <w:rsid w:val="001A58AE"/>
    <w:rsid w:val="001C0954"/>
    <w:rsid w:val="001C42E8"/>
    <w:rsid w:val="001E0490"/>
    <w:rsid w:val="001E4F04"/>
    <w:rsid w:val="001F37A3"/>
    <w:rsid w:val="00211BB6"/>
    <w:rsid w:val="00220B18"/>
    <w:rsid w:val="0022600F"/>
    <w:rsid w:val="002344FF"/>
    <w:rsid w:val="002361C1"/>
    <w:rsid w:val="0024250D"/>
    <w:rsid w:val="0024360A"/>
    <w:rsid w:val="002467CD"/>
    <w:rsid w:val="002649D9"/>
    <w:rsid w:val="002767CD"/>
    <w:rsid w:val="00276BEA"/>
    <w:rsid w:val="00281C14"/>
    <w:rsid w:val="00294AE4"/>
    <w:rsid w:val="002A0535"/>
    <w:rsid w:val="002A314A"/>
    <w:rsid w:val="002B15AB"/>
    <w:rsid w:val="002B4039"/>
    <w:rsid w:val="002E0806"/>
    <w:rsid w:val="002F0010"/>
    <w:rsid w:val="002F053F"/>
    <w:rsid w:val="00300A3F"/>
    <w:rsid w:val="003110BD"/>
    <w:rsid w:val="00314370"/>
    <w:rsid w:val="00315E12"/>
    <w:rsid w:val="00340F8E"/>
    <w:rsid w:val="003544EE"/>
    <w:rsid w:val="00356278"/>
    <w:rsid w:val="003661CA"/>
    <w:rsid w:val="00387A0A"/>
    <w:rsid w:val="00396903"/>
    <w:rsid w:val="003A211E"/>
    <w:rsid w:val="003C31A3"/>
    <w:rsid w:val="003C4271"/>
    <w:rsid w:val="003D4627"/>
    <w:rsid w:val="003E633C"/>
    <w:rsid w:val="003E6515"/>
    <w:rsid w:val="003F0B29"/>
    <w:rsid w:val="003F3359"/>
    <w:rsid w:val="00411E62"/>
    <w:rsid w:val="00417A36"/>
    <w:rsid w:val="00424EEA"/>
    <w:rsid w:val="00435257"/>
    <w:rsid w:val="00436B11"/>
    <w:rsid w:val="00450597"/>
    <w:rsid w:val="00456346"/>
    <w:rsid w:val="00457A56"/>
    <w:rsid w:val="0046650A"/>
    <w:rsid w:val="004666AA"/>
    <w:rsid w:val="0046719C"/>
    <w:rsid w:val="00467E2B"/>
    <w:rsid w:val="004709A5"/>
    <w:rsid w:val="00473188"/>
    <w:rsid w:val="004733B5"/>
    <w:rsid w:val="00476E1D"/>
    <w:rsid w:val="00485E94"/>
    <w:rsid w:val="004B3BD3"/>
    <w:rsid w:val="004B7864"/>
    <w:rsid w:val="00503AC3"/>
    <w:rsid w:val="00513499"/>
    <w:rsid w:val="00520D64"/>
    <w:rsid w:val="00537CE2"/>
    <w:rsid w:val="00541066"/>
    <w:rsid w:val="005420D6"/>
    <w:rsid w:val="00550B9C"/>
    <w:rsid w:val="00577148"/>
    <w:rsid w:val="00586A91"/>
    <w:rsid w:val="00590359"/>
    <w:rsid w:val="005938D4"/>
    <w:rsid w:val="005B0A52"/>
    <w:rsid w:val="005C109B"/>
    <w:rsid w:val="005D30F1"/>
    <w:rsid w:val="005D5BF2"/>
    <w:rsid w:val="00611413"/>
    <w:rsid w:val="00617F84"/>
    <w:rsid w:val="0063662F"/>
    <w:rsid w:val="00636789"/>
    <w:rsid w:val="00642415"/>
    <w:rsid w:val="006512A0"/>
    <w:rsid w:val="006526E9"/>
    <w:rsid w:val="00656884"/>
    <w:rsid w:val="00665C36"/>
    <w:rsid w:val="00666C79"/>
    <w:rsid w:val="0068129E"/>
    <w:rsid w:val="0068568A"/>
    <w:rsid w:val="00691854"/>
    <w:rsid w:val="006931EE"/>
    <w:rsid w:val="006A1678"/>
    <w:rsid w:val="006C6CD9"/>
    <w:rsid w:val="006D2071"/>
    <w:rsid w:val="006D2DEE"/>
    <w:rsid w:val="00707568"/>
    <w:rsid w:val="00714997"/>
    <w:rsid w:val="00721DF6"/>
    <w:rsid w:val="00722B88"/>
    <w:rsid w:val="00724EB9"/>
    <w:rsid w:val="0073695B"/>
    <w:rsid w:val="0075798D"/>
    <w:rsid w:val="00764AA2"/>
    <w:rsid w:val="00767C30"/>
    <w:rsid w:val="00780D12"/>
    <w:rsid w:val="007859A1"/>
    <w:rsid w:val="00794C56"/>
    <w:rsid w:val="007A3C76"/>
    <w:rsid w:val="007B3F36"/>
    <w:rsid w:val="007F795A"/>
    <w:rsid w:val="0081631A"/>
    <w:rsid w:val="00836D53"/>
    <w:rsid w:val="00837DCB"/>
    <w:rsid w:val="0084205D"/>
    <w:rsid w:val="00842AA8"/>
    <w:rsid w:val="00844F29"/>
    <w:rsid w:val="008524D3"/>
    <w:rsid w:val="0085604E"/>
    <w:rsid w:val="0085610B"/>
    <w:rsid w:val="008641B3"/>
    <w:rsid w:val="00865724"/>
    <w:rsid w:val="0086663B"/>
    <w:rsid w:val="00884FDC"/>
    <w:rsid w:val="00887F79"/>
    <w:rsid w:val="008A01A0"/>
    <w:rsid w:val="008A1B02"/>
    <w:rsid w:val="008A26E7"/>
    <w:rsid w:val="008A3FDA"/>
    <w:rsid w:val="008D07AA"/>
    <w:rsid w:val="008F15F1"/>
    <w:rsid w:val="00907B1A"/>
    <w:rsid w:val="00913CFD"/>
    <w:rsid w:val="00924CC7"/>
    <w:rsid w:val="00945E29"/>
    <w:rsid w:val="009608E2"/>
    <w:rsid w:val="00962196"/>
    <w:rsid w:val="00963B7F"/>
    <w:rsid w:val="0096421B"/>
    <w:rsid w:val="00964A75"/>
    <w:rsid w:val="0096680F"/>
    <w:rsid w:val="009745E6"/>
    <w:rsid w:val="009937DB"/>
    <w:rsid w:val="009B3D24"/>
    <w:rsid w:val="009B6D5A"/>
    <w:rsid w:val="009C1DDD"/>
    <w:rsid w:val="009C587D"/>
    <w:rsid w:val="009E52BF"/>
    <w:rsid w:val="009E59E1"/>
    <w:rsid w:val="00A01566"/>
    <w:rsid w:val="00A035DB"/>
    <w:rsid w:val="00A21240"/>
    <w:rsid w:val="00A34BB3"/>
    <w:rsid w:val="00A447C3"/>
    <w:rsid w:val="00A45F7D"/>
    <w:rsid w:val="00A72136"/>
    <w:rsid w:val="00A76964"/>
    <w:rsid w:val="00A773FF"/>
    <w:rsid w:val="00A81B0A"/>
    <w:rsid w:val="00AA1779"/>
    <w:rsid w:val="00AC061F"/>
    <w:rsid w:val="00AD12F1"/>
    <w:rsid w:val="00AD2B68"/>
    <w:rsid w:val="00AE31E8"/>
    <w:rsid w:val="00B13233"/>
    <w:rsid w:val="00B543C2"/>
    <w:rsid w:val="00B54850"/>
    <w:rsid w:val="00B64443"/>
    <w:rsid w:val="00B64FD4"/>
    <w:rsid w:val="00B67D78"/>
    <w:rsid w:val="00B73EE3"/>
    <w:rsid w:val="00B866E4"/>
    <w:rsid w:val="00B87974"/>
    <w:rsid w:val="00B93259"/>
    <w:rsid w:val="00B9501B"/>
    <w:rsid w:val="00BA0E53"/>
    <w:rsid w:val="00BB15AA"/>
    <w:rsid w:val="00BC1CB2"/>
    <w:rsid w:val="00BD3917"/>
    <w:rsid w:val="00BE1FF0"/>
    <w:rsid w:val="00BE5A60"/>
    <w:rsid w:val="00C0211D"/>
    <w:rsid w:val="00C07EF6"/>
    <w:rsid w:val="00C14003"/>
    <w:rsid w:val="00C172FD"/>
    <w:rsid w:val="00C240B4"/>
    <w:rsid w:val="00C43791"/>
    <w:rsid w:val="00C560E8"/>
    <w:rsid w:val="00C63859"/>
    <w:rsid w:val="00C92749"/>
    <w:rsid w:val="00C94925"/>
    <w:rsid w:val="00C9751D"/>
    <w:rsid w:val="00C97CC7"/>
    <w:rsid w:val="00CC6CC4"/>
    <w:rsid w:val="00D00A1B"/>
    <w:rsid w:val="00D02C51"/>
    <w:rsid w:val="00D17B97"/>
    <w:rsid w:val="00D67D33"/>
    <w:rsid w:val="00D74069"/>
    <w:rsid w:val="00D743F4"/>
    <w:rsid w:val="00D753C5"/>
    <w:rsid w:val="00D77344"/>
    <w:rsid w:val="00D77FA5"/>
    <w:rsid w:val="00D8132B"/>
    <w:rsid w:val="00D86A88"/>
    <w:rsid w:val="00D92DAC"/>
    <w:rsid w:val="00D9368D"/>
    <w:rsid w:val="00DB7C9F"/>
    <w:rsid w:val="00DC2A44"/>
    <w:rsid w:val="00DC4195"/>
    <w:rsid w:val="00DD68A2"/>
    <w:rsid w:val="00DE1686"/>
    <w:rsid w:val="00DF2CDD"/>
    <w:rsid w:val="00DF6D10"/>
    <w:rsid w:val="00E25DD4"/>
    <w:rsid w:val="00E260D6"/>
    <w:rsid w:val="00E4698D"/>
    <w:rsid w:val="00E505DD"/>
    <w:rsid w:val="00E60C8E"/>
    <w:rsid w:val="00E61FDB"/>
    <w:rsid w:val="00E828A6"/>
    <w:rsid w:val="00E82BE6"/>
    <w:rsid w:val="00E864A6"/>
    <w:rsid w:val="00E879D4"/>
    <w:rsid w:val="00E919DD"/>
    <w:rsid w:val="00EA01BB"/>
    <w:rsid w:val="00EA1E92"/>
    <w:rsid w:val="00EB2D4D"/>
    <w:rsid w:val="00EC3395"/>
    <w:rsid w:val="00EC482D"/>
    <w:rsid w:val="00ED375C"/>
    <w:rsid w:val="00ED4A77"/>
    <w:rsid w:val="00ED6AE7"/>
    <w:rsid w:val="00EE0DDF"/>
    <w:rsid w:val="00EE5205"/>
    <w:rsid w:val="00EE7B3F"/>
    <w:rsid w:val="00EF3484"/>
    <w:rsid w:val="00EF4214"/>
    <w:rsid w:val="00F01F95"/>
    <w:rsid w:val="00F10BA9"/>
    <w:rsid w:val="00F135EC"/>
    <w:rsid w:val="00F41644"/>
    <w:rsid w:val="00F41DBF"/>
    <w:rsid w:val="00F561BC"/>
    <w:rsid w:val="00F57A08"/>
    <w:rsid w:val="00F8401A"/>
    <w:rsid w:val="00F85F8F"/>
    <w:rsid w:val="00F87298"/>
    <w:rsid w:val="00F94B5C"/>
    <w:rsid w:val="00F971C1"/>
    <w:rsid w:val="00FB6336"/>
    <w:rsid w:val="00FC0552"/>
    <w:rsid w:val="00FE37B5"/>
    <w:rsid w:val="00FF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1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rsid w:val="00F561B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A76964"/>
    <w:pPr>
      <w:ind w:left="720"/>
      <w:contextualSpacing/>
    </w:pPr>
    <w:rPr>
      <w:rFonts w:ascii="Calibri" w:eastAsia="Times New Roman" w:hAnsi="Calibri" w:cs="Times New Roman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513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5134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561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FooterChar">
    <w:name w:val="Footer Char"/>
    <w:basedOn w:val="DefaultParagraphFont"/>
    <w:link w:val="Footer"/>
    <w:rsid w:val="00F561B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ListParagraph">
    <w:name w:val="List Paragraph"/>
    <w:basedOn w:val="Normal"/>
    <w:uiPriority w:val="34"/>
    <w:qFormat/>
    <w:rsid w:val="00A76964"/>
    <w:pPr>
      <w:ind w:left="720"/>
      <w:contextualSpacing/>
    </w:pPr>
    <w:rPr>
      <w:rFonts w:ascii="Calibri" w:eastAsia="Times New Roman" w:hAnsi="Calibri" w:cs="Times New Roman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2029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OTE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Konstantinos Katsanos</dc:creator>
  <cp:lastModifiedBy>PROMITHION8</cp:lastModifiedBy>
  <cp:revision>2</cp:revision>
  <cp:lastPrinted>2016-03-21T11:19:00Z</cp:lastPrinted>
  <dcterms:created xsi:type="dcterms:W3CDTF">2016-04-25T12:22:00Z</dcterms:created>
  <dcterms:modified xsi:type="dcterms:W3CDTF">2016-04-25T12:22:00Z</dcterms:modified>
</cp:coreProperties>
</file>